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191CD5B9" w:rsidR="0075328A" w:rsidRPr="00F35CCB" w:rsidRDefault="001E4931" w:rsidP="00230905">
            <w:pPr>
              <w:rPr>
                <w:sz w:val="22"/>
                <w:szCs w:val="22"/>
              </w:rPr>
            </w:pPr>
            <w:r w:rsidRPr="001E4931">
              <w:rPr>
                <w:b/>
                <w:sz w:val="22"/>
                <w:szCs w:val="22"/>
              </w:rPr>
              <w:t>Современные системы складирования и переработки грузов</w:t>
            </w:r>
          </w:p>
        </w:tc>
      </w:tr>
      <w:tr w:rsidR="00A30025" w:rsidRPr="00F41493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4F02BEF4" w:rsidR="00A30025" w:rsidRPr="00F41493" w:rsidRDefault="00184CA3" w:rsidP="003C7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 w:rsidR="003C74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B645B8"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</w:tcPr>
          <w:p w14:paraId="35723FE1" w14:textId="0E42EB65" w:rsidR="00A30025" w:rsidRPr="00F41493" w:rsidRDefault="00B645B8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9B60C5" w:rsidRPr="00F41493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0E22701C" w:rsidR="009B60C5" w:rsidRPr="00F41493" w:rsidRDefault="00E060F2" w:rsidP="0018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Интегрированная логистика</w:t>
            </w:r>
          </w:p>
        </w:tc>
      </w:tr>
      <w:tr w:rsidR="00230905" w:rsidRPr="00F41493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0B0EAFCE" w:rsidR="00230905" w:rsidRPr="00F41493" w:rsidRDefault="00E060F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26B119E3" w:rsidR="00230905" w:rsidRPr="00F41493" w:rsidRDefault="00B645B8" w:rsidP="00B6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095D323B" w:rsidR="00CB2C49" w:rsidRPr="00826872" w:rsidRDefault="00FC3F3E" w:rsidP="00184CA3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Л</w:t>
            </w:r>
            <w:r w:rsidR="00184CA3" w:rsidRPr="00826872">
              <w:rPr>
                <w:i/>
                <w:sz w:val="22"/>
                <w:szCs w:val="22"/>
              </w:rPr>
              <w:t>огистики и коммерции</w:t>
            </w:r>
          </w:p>
        </w:tc>
      </w:tr>
      <w:tr w:rsidR="00CB2C49" w:rsidRPr="00F41493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69D90831" w:rsidR="00CB2C49" w:rsidRPr="00F41493" w:rsidRDefault="00CB2C49" w:rsidP="003F6EE0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3F6EE0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F41493" w14:paraId="4739AD33" w14:textId="77777777" w:rsidTr="00CB2C49">
        <w:tc>
          <w:tcPr>
            <w:tcW w:w="10490" w:type="dxa"/>
            <w:gridSpan w:val="3"/>
          </w:tcPr>
          <w:p w14:paraId="2D6CEFD6" w14:textId="18F477F6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D16797" w:rsidRPr="00D16797">
              <w:rPr>
                <w:sz w:val="22"/>
                <w:szCs w:val="22"/>
              </w:rPr>
              <w:t>Основные виды складов в товаропроводящих системах</w:t>
            </w:r>
          </w:p>
        </w:tc>
      </w:tr>
      <w:tr w:rsidR="00040648" w:rsidRPr="00F41493" w14:paraId="4F073D6E" w14:textId="77777777" w:rsidTr="00CB2C49">
        <w:tc>
          <w:tcPr>
            <w:tcW w:w="10490" w:type="dxa"/>
            <w:gridSpan w:val="3"/>
          </w:tcPr>
          <w:p w14:paraId="38D4993B" w14:textId="251D7573" w:rsidR="00040648" w:rsidRPr="00F41493" w:rsidRDefault="00040648" w:rsidP="000406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D16797" w:rsidRPr="00D16797">
              <w:rPr>
                <w:sz w:val="22"/>
                <w:szCs w:val="22"/>
              </w:rPr>
              <w:t>Организация складской грузопереработки</w:t>
            </w:r>
          </w:p>
        </w:tc>
      </w:tr>
      <w:tr w:rsidR="00CB2C49" w:rsidRPr="00F41493" w14:paraId="0E3A3A3B" w14:textId="77777777" w:rsidTr="00CB2C49">
        <w:tc>
          <w:tcPr>
            <w:tcW w:w="10490" w:type="dxa"/>
            <w:gridSpan w:val="3"/>
          </w:tcPr>
          <w:p w14:paraId="0AB649CF" w14:textId="32572EA1" w:rsidR="00CB2C49" w:rsidRPr="00F41493" w:rsidRDefault="00040648" w:rsidP="00A02A30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. </w:t>
            </w:r>
            <w:r w:rsidR="00D16797" w:rsidRPr="00D16797">
              <w:rPr>
                <w:sz w:val="22"/>
                <w:szCs w:val="22"/>
              </w:rPr>
              <w:t>Обработка заказов на отгрузку и погрузку. Эффективность складской переработки грузов.</w:t>
            </w:r>
          </w:p>
        </w:tc>
      </w:tr>
      <w:tr w:rsidR="00CB2C49" w:rsidRPr="00F41493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F41493" w:rsidRDefault="00CB2C49" w:rsidP="0093728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14:paraId="72810B92" w14:textId="77777777" w:rsidTr="00CB2C49">
        <w:tc>
          <w:tcPr>
            <w:tcW w:w="10490" w:type="dxa"/>
            <w:gridSpan w:val="3"/>
          </w:tcPr>
          <w:p w14:paraId="705AB0B5" w14:textId="511386AB" w:rsidR="00575465" w:rsidRPr="001E4931" w:rsidRDefault="00007C25" w:rsidP="001E4931">
            <w:pPr>
              <w:tabs>
                <w:tab w:val="left" w:pos="195"/>
              </w:tabs>
              <w:jc w:val="both"/>
              <w:rPr>
                <w:rStyle w:val="aff2"/>
                <w:b/>
                <w:color w:val="auto"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  <w:r w:rsidR="001E4931" w:rsidRPr="001E4931">
              <w:rPr>
                <w:rStyle w:val="aff2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030316A4" w14:textId="57E800BD" w:rsidR="001E4931" w:rsidRDefault="001E4931" w:rsidP="00387CF3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1E4931">
              <w:rPr>
                <w:sz w:val="22"/>
                <w:szCs w:val="22"/>
              </w:rPr>
              <w:t xml:space="preserve">Иванов, Г. Г. Складская логистика [Электронный ресурс] : учебник для студентов, обучающихся по направлению "Торговое дело" / Г. Г. Иванов, Н. С. Киреева. - Москва : ФОРУМ: ИНФРА-М, 2019. - 192 с. </w:t>
            </w:r>
            <w:hyperlink r:id="rId8" w:history="1">
              <w:r w:rsidRPr="00B5619B">
                <w:rPr>
                  <w:rStyle w:val="aff2"/>
                  <w:sz w:val="22"/>
                  <w:szCs w:val="22"/>
                </w:rPr>
                <w:t>https://new.znanium.com/catalog/product/987898</w:t>
              </w:r>
            </w:hyperlink>
          </w:p>
          <w:p w14:paraId="20337C06" w14:textId="646B179C" w:rsidR="001E4931" w:rsidRPr="001E4931" w:rsidRDefault="001E4931" w:rsidP="001E4931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1E4931">
              <w:rPr>
                <w:sz w:val="22"/>
                <w:szCs w:val="22"/>
              </w:rPr>
              <w:t xml:space="preserve">Николайчук, В. Е. Логистический менеджмент [Электронный ресурс] : учебник / В. Е. Николайчук. - 2-е изд. - Москва : Дашков и К°, 2017. - 980 с. </w:t>
            </w:r>
            <w:hyperlink r:id="rId9" w:history="1">
              <w:r w:rsidRPr="00B5619B">
                <w:rPr>
                  <w:rStyle w:val="aff2"/>
                  <w:sz w:val="22"/>
                  <w:szCs w:val="22"/>
                </w:rPr>
                <w:t>https://new.znanium.com/catalog/product/935845</w:t>
              </w:r>
            </w:hyperlink>
          </w:p>
          <w:p w14:paraId="1A61C4B2" w14:textId="77777777" w:rsidR="00007C25" w:rsidRPr="008E3987" w:rsidRDefault="00007C25" w:rsidP="00007C25">
            <w:pPr>
              <w:tabs>
                <w:tab w:val="left" w:pos="195"/>
                <w:tab w:val="left" w:pos="431"/>
              </w:tabs>
              <w:jc w:val="both"/>
              <w:rPr>
                <w:sz w:val="22"/>
                <w:szCs w:val="22"/>
              </w:rPr>
            </w:pPr>
            <w:r w:rsidRPr="008E3987"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003D7739" w14:textId="45143EED" w:rsidR="001E4931" w:rsidRDefault="001E4931" w:rsidP="00575465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1E4931">
              <w:rPr>
                <w:sz w:val="22"/>
                <w:szCs w:val="22"/>
              </w:rPr>
              <w:t xml:space="preserve">Мастяева, И. Н. Методы оптимальных решений [Электронный ресурс] : учебник / И. Н. Мастяева, Г. И. Горемыкина, О. Н. Семенихина. - Москва : КУРС: ИНФРА-М, 2017. - 384 с. </w:t>
            </w:r>
            <w:hyperlink r:id="rId10" w:history="1">
              <w:r w:rsidRPr="00B5619B">
                <w:rPr>
                  <w:rStyle w:val="aff2"/>
                  <w:sz w:val="22"/>
                  <w:szCs w:val="22"/>
                </w:rPr>
                <w:t>https://new.znanium.com/catalog/product/765578ё</w:t>
              </w:r>
            </w:hyperlink>
          </w:p>
          <w:p w14:paraId="3DA16F3E" w14:textId="46FD589E" w:rsidR="00FC2F25" w:rsidRDefault="00575465" w:rsidP="00575465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575465">
              <w:rPr>
                <w:sz w:val="22"/>
                <w:szCs w:val="22"/>
              </w:rPr>
              <w:t xml:space="preserve">Корпоративная логистика в вопросах и ответах [Электронный ресурс]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11" w:history="1">
              <w:r w:rsidRPr="00575465">
                <w:rPr>
                  <w:rStyle w:val="aff2"/>
                  <w:sz w:val="22"/>
                  <w:szCs w:val="22"/>
                </w:rPr>
                <w:t>https://new.znanium.com/catalog/product/355046</w:t>
              </w:r>
            </w:hyperlink>
          </w:p>
          <w:p w14:paraId="12C2CE2F" w14:textId="2AB0B191" w:rsidR="007532F6" w:rsidRDefault="007532F6" w:rsidP="00575465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7532F6">
              <w:rPr>
                <w:sz w:val="22"/>
                <w:szCs w:val="22"/>
              </w:rPr>
              <w:t xml:space="preserve">Интенсивный курс MBA [Электронный ресурс] : учебное пособие для слушателей программы МВА по направлению "Менеджмент" / [В. И. Королев [и др.] ; под ред. В. К. Фальцмана, Э. Н. Крылатых ; Рос. акад. нар. хоз-ва и гос. службы при Президенте Рос. Федерации, Рос.-немец. высш. шк. упр. - Москва : ИНФРА-М, 2014. - 544 с. </w:t>
            </w:r>
            <w:hyperlink r:id="rId12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https://new.znanium.com/catalog/product/406125</w:t>
              </w:r>
            </w:hyperlink>
          </w:p>
          <w:p w14:paraId="4169626D" w14:textId="77777777" w:rsidR="007532F6" w:rsidRPr="007532F6" w:rsidRDefault="007532F6" w:rsidP="007532F6">
            <w:pPr>
              <w:pStyle w:val="a8"/>
              <w:tabs>
                <w:tab w:val="left" w:pos="-3255"/>
                <w:tab w:val="left" w:pos="431"/>
              </w:tabs>
              <w:ind w:left="289"/>
              <w:jc w:val="both"/>
              <w:rPr>
                <w:sz w:val="2"/>
                <w:szCs w:val="2"/>
              </w:rPr>
            </w:pPr>
          </w:p>
          <w:p w14:paraId="4FE3D577" w14:textId="1908FD5E" w:rsidR="00575465" w:rsidRPr="00575465" w:rsidRDefault="00575465" w:rsidP="00575465">
            <w:pPr>
              <w:tabs>
                <w:tab w:val="left" w:pos="-3255"/>
                <w:tab w:val="left" w:pos="431"/>
              </w:tabs>
              <w:ind w:left="5"/>
              <w:jc w:val="both"/>
              <w:rPr>
                <w:sz w:val="2"/>
                <w:szCs w:val="2"/>
              </w:rPr>
            </w:pPr>
          </w:p>
        </w:tc>
      </w:tr>
      <w:tr w:rsidR="00CB2C49" w:rsidRPr="00F41493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9E64FC2" w14:textId="77777777" w:rsidTr="00CB2C49">
        <w:tc>
          <w:tcPr>
            <w:tcW w:w="10490" w:type="dxa"/>
            <w:gridSpan w:val="3"/>
          </w:tcPr>
          <w:p w14:paraId="2A84599C" w14:textId="77777777" w:rsidR="00F35CCB" w:rsidRPr="00F41493" w:rsidRDefault="00F35CCB" w:rsidP="00F35CCB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14:paraId="326E79DC" w14:textId="77777777" w:rsidR="00F35CCB" w:rsidRPr="00F41493" w:rsidRDefault="00F35CCB" w:rsidP="00F35CCB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r w:rsidRPr="00123C9B">
              <w:rPr>
                <w:color w:val="000000"/>
                <w:sz w:val="22"/>
                <w:szCs w:val="22"/>
              </w:rPr>
              <w:t>Догов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23C9B">
              <w:rPr>
                <w:color w:val="000000"/>
                <w:sz w:val="22"/>
                <w:szCs w:val="22"/>
              </w:rPr>
              <w:t>р № 1 от 13 июня 2018, акт от 17 декабря 2018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F41493">
              <w:rPr>
                <w:color w:val="000000"/>
                <w:sz w:val="22"/>
                <w:szCs w:val="22"/>
              </w:rPr>
              <w:t>Лицензия Корпоративная на пользователя для образовательных организаций, без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345ABA3" w14:textId="77777777" w:rsidR="00F35CCB" w:rsidRDefault="00F35CCB" w:rsidP="00F35CCB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23C9B">
              <w:rPr>
                <w:sz w:val="22"/>
                <w:szCs w:val="22"/>
              </w:rPr>
              <w:t xml:space="preserve">Соглашение № СК-281 от 7 июня 2017. Дата заключения - 07.06.2017 </w:t>
            </w:r>
          </w:p>
          <w:p w14:paraId="32D66754" w14:textId="77777777" w:rsidR="00F35CCB" w:rsidRPr="00047E50" w:rsidRDefault="00F35CCB" w:rsidP="00F35C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047E50">
              <w:rPr>
                <w:color w:val="000000"/>
                <w:sz w:val="22"/>
                <w:szCs w:val="22"/>
              </w:rPr>
              <w:t>Платформа 1С: Предприятие Договор Б/Н от 02.06.2009 г., Лицензионное соглашение № 8971903, Акт № 62 от 15.07.2009</w:t>
            </w:r>
          </w:p>
          <w:p w14:paraId="6646D68F" w14:textId="77777777" w:rsidR="00F35CCB" w:rsidRPr="00F41493" w:rsidRDefault="00F35CCB" w:rsidP="00F35CCB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6A20C02" w14:textId="77777777" w:rsidR="00F35CCB" w:rsidRPr="00F41493" w:rsidRDefault="00F35CCB" w:rsidP="00F35CCB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51B37D52" w14:textId="77777777" w:rsidR="00F35CCB" w:rsidRPr="00F41493" w:rsidRDefault="00F35CCB" w:rsidP="00F35CCB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58419 от 22 декабря 2015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F41493">
              <w:rPr>
                <w:color w:val="000000"/>
                <w:sz w:val="22"/>
                <w:szCs w:val="22"/>
              </w:rPr>
              <w:t>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F37C751" w14:textId="6DDB8F66" w:rsidR="00CB2C49" w:rsidRPr="00F41493" w:rsidRDefault="00F35CCB" w:rsidP="00F35CCB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194-У-2019 от 09.01.2020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F41493" w:rsidRDefault="00CB2C49" w:rsidP="00ED6E0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ED6E07" w:rsidRDefault="00CB2C49" w:rsidP="00ED6E0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F41493" w:rsidRDefault="00CB2C49" w:rsidP="000D103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66D09A92" w14:textId="77777777" w:rsidTr="00CB2C49">
        <w:tc>
          <w:tcPr>
            <w:tcW w:w="10490" w:type="dxa"/>
            <w:gridSpan w:val="3"/>
          </w:tcPr>
          <w:p w14:paraId="1A924073" w14:textId="77777777" w:rsidR="00FC3F3E" w:rsidRPr="00FC3F3E" w:rsidRDefault="00FC3F3E" w:rsidP="00FC3F3E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FC3F3E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14:paraId="722DEC56" w14:textId="77BF32EC" w:rsidR="00CB2C49" w:rsidRPr="00FC3F3E" w:rsidRDefault="00FC3F3E" w:rsidP="00FC3F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3E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</w:p>
    <w:p w14:paraId="458BC43B" w14:textId="7AD7796A" w:rsidR="00F41493" w:rsidRPr="0061508B" w:rsidRDefault="00F35CCB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</w:t>
      </w:r>
      <w:r w:rsidR="009B0276">
        <w:rPr>
          <w:sz w:val="24"/>
          <w:szCs w:val="24"/>
        </w:rPr>
        <w:t>Царегородцева</w:t>
      </w:r>
      <w:r w:rsidR="00ED6E07" w:rsidRPr="00ED6E07">
        <w:rPr>
          <w:sz w:val="24"/>
          <w:szCs w:val="24"/>
        </w:rPr>
        <w:t xml:space="preserve"> </w:t>
      </w:r>
      <w:r w:rsidR="009B0276">
        <w:rPr>
          <w:sz w:val="24"/>
          <w:szCs w:val="24"/>
        </w:rPr>
        <w:t>С</w:t>
      </w:r>
      <w:r w:rsidR="00ED6E07" w:rsidRPr="00ED6E07">
        <w:rPr>
          <w:sz w:val="24"/>
          <w:szCs w:val="24"/>
        </w:rPr>
        <w:t>.</w:t>
      </w:r>
      <w:r w:rsidR="009B0276">
        <w:rPr>
          <w:sz w:val="24"/>
          <w:szCs w:val="24"/>
        </w:rPr>
        <w:t>Р</w:t>
      </w:r>
      <w:r w:rsidR="00ED6E07" w:rsidRPr="00ED6E07">
        <w:rPr>
          <w:sz w:val="24"/>
          <w:szCs w:val="24"/>
        </w:rPr>
        <w:t>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51BEC1EB" w14:textId="1B192961"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ACF69" w14:textId="77777777" w:rsidR="008E3987" w:rsidRDefault="008E3987">
      <w:r>
        <w:separator/>
      </w:r>
    </w:p>
  </w:endnote>
  <w:endnote w:type="continuationSeparator" w:id="0">
    <w:p w14:paraId="4D8B12BE" w14:textId="77777777" w:rsidR="008E3987" w:rsidRDefault="008E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F205" w14:textId="77777777" w:rsidR="008E3987" w:rsidRDefault="008E3987">
      <w:r>
        <w:separator/>
      </w:r>
    </w:p>
  </w:footnote>
  <w:footnote w:type="continuationSeparator" w:id="0">
    <w:p w14:paraId="094C27C2" w14:textId="77777777" w:rsidR="008E3987" w:rsidRDefault="008E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23D3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7"/>
  </w:num>
  <w:num w:numId="66">
    <w:abstractNumId w:val="43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07C25"/>
    <w:rsid w:val="00014BD8"/>
    <w:rsid w:val="000243D9"/>
    <w:rsid w:val="00040648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496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931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CF3"/>
    <w:rsid w:val="00387D74"/>
    <w:rsid w:val="00391E61"/>
    <w:rsid w:val="003979CC"/>
    <w:rsid w:val="003A708B"/>
    <w:rsid w:val="003B2724"/>
    <w:rsid w:val="003C0064"/>
    <w:rsid w:val="003C3DCD"/>
    <w:rsid w:val="003C7078"/>
    <w:rsid w:val="003C7438"/>
    <w:rsid w:val="003D198B"/>
    <w:rsid w:val="003D6BC0"/>
    <w:rsid w:val="003D7914"/>
    <w:rsid w:val="003E044F"/>
    <w:rsid w:val="003E1E84"/>
    <w:rsid w:val="003E443E"/>
    <w:rsid w:val="003F4438"/>
    <w:rsid w:val="003F4F89"/>
    <w:rsid w:val="003F6EE0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465"/>
    <w:rsid w:val="00582AFC"/>
    <w:rsid w:val="00583831"/>
    <w:rsid w:val="005A587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32F6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276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A30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71CD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35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797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F46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0F2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5CCB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F25"/>
    <w:rsid w:val="00FC3513"/>
    <w:rsid w:val="00FC3F3E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807F6B39-E36A-471E-92BD-B5DFA1C1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78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061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55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765578&#1105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358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5693-A2E3-4462-95F1-D396E7F8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68</cp:revision>
  <cp:lastPrinted>2019-02-15T10:04:00Z</cp:lastPrinted>
  <dcterms:created xsi:type="dcterms:W3CDTF">2019-02-15T10:16:00Z</dcterms:created>
  <dcterms:modified xsi:type="dcterms:W3CDTF">2020-04-08T03:48:00Z</dcterms:modified>
</cp:coreProperties>
</file>